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D" w:rsidRPr="005034B9" w:rsidRDefault="001C4CAD" w:rsidP="0050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36F044" wp14:editId="11AC67F4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AD" w:rsidRPr="005034B9" w:rsidRDefault="001C4CAD" w:rsidP="0050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AD" w:rsidRPr="005034B9" w:rsidRDefault="001C4CAD" w:rsidP="005034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ИНФОРМАЦИОННЫЙ ДАЙДЖЕСТ</w:t>
      </w:r>
    </w:p>
    <w:p w:rsidR="001C4CAD" w:rsidRPr="005034B9" w:rsidRDefault="001C4CAD" w:rsidP="005034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период  12</w:t>
      </w:r>
      <w:proofErr w:type="gramEnd"/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-17  апреля  2022)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Правительство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>Голикова: Дефицита лекарств и перебоев с их поставками в России не будет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некоторых видов иностранных лекарств на российском рынке вызвано изменением логистических цепочек, заявила вице-премьер России Татьяна Голикова. По ее словам, дефицита лекарств в стране не будет, сообщает </w:t>
      </w:r>
      <w:hyperlink r:id="rId5" w:tgtFrame="_blank" w:history="1">
        <w:r w:rsidRPr="005034B9">
          <w:rPr>
            <w:rFonts w:ascii="Times New Roman" w:eastAsia="Times New Roman" w:hAnsi="Times New Roman" w:cs="Times New Roman"/>
            <w:color w:val="237694"/>
            <w:sz w:val="28"/>
            <w:szCs w:val="28"/>
            <w:lang w:eastAsia="ru-RU"/>
          </w:rPr>
          <w:t>ТАСС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Голикова вместе с мэром Москвы Сергеем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Собяниным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министром здравоохранения России Михаилом Мурашко посетили площадку «Печатники» ОЭЗ «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«Москва», где осмотрели производство лекарств и медицинских изделий, а также провели встречу с руководителями крупных фармацевтических компаний.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Вице-премьер рассказала, что Минздрав и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региональными властями работают над минимизацией влияния логистики на поставки лекарств и в дальнейшем перебоев с медпрепаратами не ожидается.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все вместе рассчитываем, что наши люди не будут испытывать какой-то нужды и перебоев в лекарственных препаратах. Считаем, что то, что произошло, было временными трудностями, которые сейчас уже практически преодолены», – подчеркнула Голикова.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добавила, </w:t>
      </w:r>
      <w:proofErr w:type="gram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иностранные производители и не отказываются от поставок лекарств в РФ, в стране ведется работа по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Сергей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фармацевтическая промышленность является одной из важнейших отраслей с точки зрения национальной безопасности. По его словам, с 2014 </w:t>
      </w:r>
      <w:proofErr w:type="gram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Москве объем инвестиций в эту сферу возрос в десять раз, в городе появились новые современные производства.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ранее заявил Михаил Мурашко, лекарств для льготников в регионах России </w:t>
      </w:r>
      <w:hyperlink r:id="rId6" w:tgtFrame="_blank" w:history="1">
        <w:r w:rsidRPr="005034B9">
          <w:rPr>
            <w:rFonts w:ascii="Times New Roman" w:eastAsia="Times New Roman" w:hAnsi="Times New Roman" w:cs="Times New Roman"/>
            <w:color w:val="237694"/>
            <w:sz w:val="28"/>
            <w:szCs w:val="28"/>
            <w:lang w:eastAsia="ru-RU"/>
          </w:rPr>
          <w:t>хватит почти на полгода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медицинских организациях по системе обязательного медицинского страхования сформирован трехмесячный запас лекарств.</w:t>
      </w:r>
    </w:p>
    <w:p w:rsidR="007B1931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1931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https://mir24.tv/news/16504467/golikova-deficita-lekarstv-i-pereboev-s-ih-postavkami-v-rossii-ne-budet</w:t>
        </w:r>
      </w:hyperlink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>Правительство определило стоимость отдельных видов ВМП для федеральных клиник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lastRenderedPageBreak/>
        <w:t>Правительство установило стоимость высокотехнологичной медпомощи (ВМП–III), которую будут оказывать федеральные медучреждения. Речь идет о нескольких методах лечения, применяемых при сердечно-сосудистой хирургии и трансплантации органов.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Программу госгарантий бесплатной медпомощи на 2022 год. Постановлением Правительства РФ </w:t>
      </w:r>
      <w:hyperlink r:id="rId8" w:history="1">
        <w:r w:rsidRPr="005034B9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№ 656 от 14.04.2022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опубликованном на сайте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кабмина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определена стоимость для отдельных видов ВМП, которые будут оказывать федеральные медучреждения.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2022 года расширен перечень видов ВМП, оказываемых за счет бюджета. До сих пор высокотехнологичная медпомощь оказывалась в рамках базовой программы госгарантий, а также вне ОМС. Теперь есть третий тип ВМП (ВМП–III), которую оказывают только федеральные клиники.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нескольких методах лечения, применяемых при сердечно-сосудистой хирургии и трансплантации органов. Их перечень был перечислен в приложении 6 в Программе госгарантий на 2022 год. Однако стоимость услуг не была определена.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 656 внесены изменения в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gрограмму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6 утратило силу, а виды ВМП, перечисленные в нем, включены в приложение 1 разделом III.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отдельных видов ВМП, оказываемой федеральными медучреждениями</w:t>
      </w:r>
    </w:p>
    <w:tbl>
      <w:tblPr>
        <w:tblStyle w:val="a6"/>
        <w:tblW w:w="9930" w:type="dxa"/>
        <w:tblLook w:val="04A0" w:firstRow="1" w:lastRow="0" w:firstColumn="1" w:lastColumn="0" w:noHBand="0" w:noVBand="1"/>
      </w:tblPr>
      <w:tblGrid>
        <w:gridCol w:w="8276"/>
        <w:gridCol w:w="1654"/>
      </w:tblGrid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ВМП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млн руб.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Одномоментная замена всей аорты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протезирование дуги аорты с реконструкцией всех брахицефальных ветвей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Малоинвазивная хирургия грудной аорты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Эндоваскулярное</w:t>
            </w:r>
            <w:proofErr w:type="spellEnd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протезирование аорты с сохранением кровотока по ветвям дуги аорты путем создания </w:t>
            </w: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фенестрации</w:t>
            </w:r>
            <w:proofErr w:type="spellEnd"/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Эндоваскулярное</w:t>
            </w:r>
            <w:proofErr w:type="spellEnd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протезирование брюшной аорты с сохранением кровотока по висцеральным артериям с имплантацией </w:t>
            </w: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фенестрированного</w:t>
            </w:r>
            <w:proofErr w:type="spellEnd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стент-графта</w:t>
            </w:r>
            <w:proofErr w:type="spellEnd"/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Трансплантация комплекса органов в различных сочетаниях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0937A9" w:rsidRPr="005034B9" w:rsidTr="005034B9">
        <w:tc>
          <w:tcPr>
            <w:tcW w:w="7890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Трансплантация легких с использованием </w:t>
            </w:r>
            <w:proofErr w:type="spellStart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перфузионных</w:t>
            </w:r>
            <w:proofErr w:type="spellEnd"/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065" w:type="dxa"/>
            <w:hideMark/>
          </w:tcPr>
          <w:p w:rsidR="000937A9" w:rsidRPr="005034B9" w:rsidRDefault="000937A9" w:rsidP="00503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</w:tbl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color w:val="95A5A6"/>
          <w:sz w:val="28"/>
          <w:szCs w:val="28"/>
          <w:lang w:eastAsia="ru-RU"/>
        </w:rPr>
        <w:t>Источник: постановление Правительства РФ № 656 от 14.04.2022</w:t>
      </w:r>
    </w:p>
    <w:p w:rsidR="000937A9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37A9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https://medvestnik.ru/content/news/Pravitelstvo-opredelilo-stoimost-otdelnyh-vidov-VMP-dlya-federalnyh-klinik.html</w:t>
        </w:r>
      </w:hyperlink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4B9">
        <w:rPr>
          <w:rFonts w:ascii="Times New Roman" w:hAnsi="Times New Roman" w:cs="Times New Roman"/>
          <w:b/>
          <w:sz w:val="28"/>
          <w:szCs w:val="28"/>
        </w:rPr>
        <w:t>Кабмин</w:t>
      </w:r>
      <w:proofErr w:type="spellEnd"/>
      <w:r w:rsidRPr="005034B9">
        <w:rPr>
          <w:rFonts w:ascii="Times New Roman" w:hAnsi="Times New Roman" w:cs="Times New Roman"/>
          <w:b/>
          <w:sz w:val="28"/>
          <w:szCs w:val="28"/>
        </w:rPr>
        <w:t xml:space="preserve"> расширил список доступных по полису ОМС высокотехнологичных методов лечения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color w:val="747E89"/>
          <w:sz w:val="28"/>
          <w:szCs w:val="28"/>
        </w:rPr>
      </w:pPr>
      <w:r w:rsidRPr="005034B9">
        <w:rPr>
          <w:rFonts w:ascii="Times New Roman" w:hAnsi="Times New Roman" w:cs="Times New Roman"/>
          <w:color w:val="747E89"/>
          <w:sz w:val="28"/>
          <w:szCs w:val="28"/>
        </w:rPr>
        <w:lastRenderedPageBreak/>
        <w:t>В него вошли, в частности, операции по замене и протезированию аорты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МОСКВА, 16 апреля. /ТАСС/. Программа государственных гарантий бесплатного оказания гражданам медицинской помощи дополнена рядом высокотехнологичных методов лечения. Соответствующее постановление подписал председатель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РФ Михаил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>, </w:t>
      </w:r>
      <w:hyperlink r:id="rId10" w:tgtFrame="_blank" w:history="1">
        <w:r w:rsidRPr="005034B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сообщается</w:t>
        </w:r>
      </w:hyperlink>
      <w:r w:rsidRPr="005034B9">
        <w:rPr>
          <w:rFonts w:ascii="Times New Roman" w:hAnsi="Times New Roman" w:cs="Times New Roman"/>
          <w:sz w:val="28"/>
          <w:szCs w:val="28"/>
        </w:rPr>
        <w:t> на сайте правительства в субботу.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"В обновленной программе предусмотрено финансирование затрат федеральных медицинских организаций на оказание высокотехнологичной медицинской помощи, в том числе по линии сердечно-сосудистой хирургии", - говорится в сообщении.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Уточняется, что в обновленный список вошли, в частности, операции по замене и протезированию аорты.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В начале года председатель правительства РФ Михаил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своим постановлением утвердил программу государственных гарантий бесплатного оказания медицинской помощи гражданам на 2022 год и плановый период 2023 и 2024 годов.</w:t>
      </w:r>
    </w:p>
    <w:p w:rsidR="000937A9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937A9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https://tass.ru/obschestvo/14393089?utm_source=yxnews&amp;utm_medium=desktop&amp;utm_referrer=https%3A%2F%2Fyandex.ru%2Fnews%2Fsearch%3Ftext%3D</w:t>
        </w:r>
      </w:hyperlink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Минздрав/ФОМС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>Номенклатурное обслуживание: в России обновляют перечень медицинских услуг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Документ влияет на формирование тарифов на медпомощь и формирование программы ОМС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планируют обновить официальный перечень медицинских услуг.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 Проект соответствующего приказа Минздрава на днях был размещен на портале правовой информации для обсуждения с экспертами. В Центре экспертизы и контроля качества при Минздраве говорят, что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необходимы на фоне увеличившегося за прошедшие годы количества услуг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Кроме того,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должны позволить более гибко подходить к тарификации и финансированию тех или иных услуг и в целом необходимы для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медицины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При этом на этапе переходного периода может увеличиться нагрузка на медиков, которые отвечают за работу с информационными системами, кроме того, могут возникнуть сложности при сопоставлении документации, полагает часть экспертов. «Известия» разбирались в том, для чего понадобились эти изменения и что они могут означать для обычных пациентов.</w:t>
      </w:r>
    </w:p>
    <w:p w:rsidR="00AD5477" w:rsidRPr="005034B9" w:rsidRDefault="00AD5477" w:rsidP="005034B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034B9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Новая номенклатура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"https://iz.ru/1284761/marta-litvinova/osobyi-priem-v-rossii-nachinaiut-distantcionno-sledit-za-bolnymi" </w:instrTex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Номенклатура — это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перечень медицинских услуг, в котором используются их наименования и специальные коды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Эти данные необходимы в том числе для включения тех или иных услуг в программу ОМС, обмена данными между учреждениями, ведения статистики и определения тарифов.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России действует документ, </w:t>
      </w:r>
      <w:hyperlink r:id="rId12" w:tgtFrame="_blank" w:history="1">
        <w:r w:rsidRPr="005034B9">
          <w:rPr>
            <w:rStyle w:val="a4"/>
            <w:rFonts w:ascii="Times New Roman" w:hAnsi="Times New Roman" w:cs="Times New Roman"/>
            <w:color w:val="5B3F7A"/>
            <w:sz w:val="28"/>
            <w:szCs w:val="28"/>
            <w:shd w:val="clear" w:color="auto" w:fill="FFFFFF"/>
          </w:rPr>
          <w:t>принятый в 2017 году</w:t>
        </w:r>
      </w:hyperlink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. Всего в нем значится 3,2 тыс. разных услуг, доступных гражданам в поликлиниках и больницах. Документ ранее уже частично обновляли. В частности, в 2020 году 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него включили сначала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пренатальный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 скрининг, а затем — телемедицинские исследования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 Минздраве подготовили новую версию всего документа — проект соответствующего приказа в апреле был </w:t>
      </w:r>
      <w:hyperlink r:id="rId13" w:anchor="npa=126461" w:tgtFrame="_blank" w:history="1">
        <w:r w:rsidRPr="005034B9">
          <w:rPr>
            <w:rStyle w:val="a4"/>
            <w:rFonts w:ascii="Times New Roman" w:hAnsi="Times New Roman" w:cs="Times New Roman"/>
            <w:color w:val="5B3F7A"/>
            <w:sz w:val="28"/>
            <w:szCs w:val="28"/>
            <w:shd w:val="clear" w:color="auto" w:fill="FFFFFF"/>
          </w:rPr>
          <w:t>размещен</w:t>
        </w:r>
      </w:hyperlink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портале нормативных правовых актов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 и сейчас проходит обсуждение с экспертами.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Новую номенклатуру разработали в подведомственном министерству 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Центре экспертизы и контроля качества медицинской помощи.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Полное обновление стало необходимо в связи с тем, что за прошедшие пять лет в России появилось большое количество новых </w:t>
      </w:r>
      <w:proofErr w:type="spellStart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медуслуг</w:t>
      </w:r>
      <w:proofErr w:type="spellEnd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отсутствие которых в единой системе классификации затрудняет в том числе коммуникацию между участниками процесса оказания медицинской помощи</w:t>
      </w: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цифровое взаимодействие между ними, а также ее финансирование, пояснил «Известиям» генеральный директор центра, доктор медицинских наук Виталий </w:t>
      </w:r>
      <w:proofErr w:type="spellStart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Омельяновский</w:t>
      </w:r>
      <w:proofErr w:type="spellEnd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Из-за отсутствия в текущей версии номенклатуры целого ряда услуг, содержащихся в клинических рекомендациях, невозможно включение данных услуг в систему государственного финансирования</w:t>
      </w:r>
      <w:proofErr w:type="gramEnd"/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объясняет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для включения </w:t>
      </w: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Программу государственных гарантий оказания медицинской помощи (систему ОМС) услуга должна находиться в стандарте медицинской помощи, но включить в него, в свою очередь, можно только услуги, предусмотренные в номенклатуре медицинских услуг</w:t>
      </w: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отмечает собеседник издания.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недостаточная детализация действующего документа и дублирование части содержащихся в нем пунктов затрудняют «информационное и финансовое взаимодействие между участниками процесса»</w:t>
      </w: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считают в Центре экспертизы и контроля качества медицинской помощи.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об этом также говорила зампред комитета Госдумы по охране здоровья Татьяна Соломатина.</w:t>
      </w:r>
    </w:p>
    <w:p w:rsidR="00577C5D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Точная классификация болезней и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медуслуг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нужна для того, чтобы понимать, сколько нужно лекарственных препаратов, расходных материалов и так далее, — </w:t>
      </w:r>
      <w:hyperlink r:id="rId14" w:tgtFrame="_blank" w:history="1">
        <w:r w:rsidRPr="005034B9">
          <w:rPr>
            <w:rStyle w:val="a4"/>
            <w:rFonts w:ascii="Times New Roman" w:hAnsi="Times New Roman" w:cs="Times New Roman"/>
            <w:color w:val="5B3F7A"/>
            <w:sz w:val="28"/>
            <w:szCs w:val="28"/>
            <w:shd w:val="clear" w:color="auto" w:fill="FFFFFF"/>
          </w:rPr>
          <w:t>отметила</w:t>
        </w:r>
      </w:hyperlink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она, комментируя инициативу журналистам.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Также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важно для ведения статистики, на основе данных которой выделяются деньги на здравоохранение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, напомнила депутат.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гибкому тарифу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документ позволит обеспечить дифференцированный и, следовательно, более гибкий подход к расчету затрат и тарифов на оказание медицинской помощи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, что повысит ее экономическую эффективность, считает Виталий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Омельяновский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в том числе идет об определении тарифов на медицинские услуги, которые включают высокотехнологичную медпомощь и специализированную медицинскую помощь в рамках системы ОМС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Так, если открытый остеосинтез при переломе плеча (соединение костных обломков при переломе — «Известия») в действующем документе числится как одна услуга, в проекте нового документа эта услуга представлена уже в 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трех возможных видах, приводит пример Виталий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Омельяновский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: как остеосинтез накостный, внутрикостный и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чрескожный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Необходимое некоторым пациентам с сердечно-сосудистыми заболеваниями протезирование аортального клапана, представленное в действующем документе в одном варианте, в новом прописано в пяти вариантах, говорит собеседник издания.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— Одна операция требует применения разных медицинских изделий, и как услуги они требуют разные трудозатраты</w:t>
      </w:r>
      <w:proofErr w:type="gramEnd"/>
      <w:r w:rsidRPr="005034B9">
        <w:rPr>
          <w:rFonts w:ascii="Times New Roman" w:hAnsi="Times New Roman" w:cs="Times New Roman"/>
          <w:color w:val="000000"/>
          <w:sz w:val="28"/>
          <w:szCs w:val="28"/>
        </w:rPr>
        <w:t>, — объясняет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Унификация и увязка медицинских услуг в клинических рекомендациях и стандартах медицинской помощи позволит более оперативно внедрять новые медицинские технологии в практическое здравоохранение и систему государственного финансирования (ОМС), 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уверены в центре.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Кроме того, в новой версии документа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«существенно доработаны услуги операций по сердечно-сосудистым, онкологическим заболеваниям и ряду других»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, отмечают там.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«Принципиально новым» в проекте нового документа также называют расширение возможностей применения телемедицины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В частности, с их применением теперь может вестись любая консультация или консилиум как между пациентом и врачом, так и между медиками. Кроме того, в документ был включен ряд молекулярно-генетических исследований с использованием технологий нового поколения, которые отсутствовали в предыдущей версии.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рамках создания новой номенклатуры планируется полностью обновить существующую систему классификации и кодирования включенных в нее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медуслуг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Предполагается, что это поможет в создании единого цифрового контура в здравоохранении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Новая система классификации должна облегчить интеграцию медицинских услуг в медицинскую информационную сеть (МИС), единую государственную информационную систему здравоохранения (ЕГИСЗ) и, соответственно, в реестры счетов на оплату оказанной медицинской помощи в системе ОМС, поясняют в Центре контроля качества медицинских услуг.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Новый подход к классификации поможет сделать всю систему оказания медпомощи более системной и прозрачной и позволит «врачам и пациентам лучше ориентироваться, какая именно помощь оказывается в рамках специализированной медицинской помощи, бесплатной или платной», считает Виталий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Омельяновский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«Отразится на взаимодействии с пациентами»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к новому варианту номенклатуры необходим в силу «технических нюансов», 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признает директор IT-компании «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ТехЛАБ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», которая занимается разработкой информационных решений для системы здравоохранения, Александр Шаповалов.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Используемый сейчас алгоритм кодирования, по его словам, «не соответствует нынешним потребностям» из-за увеличения собственно перечня услуг,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учета и обмена данными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. Не отвечает он также необходимости привести номенклатуру к международным стандартам и 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получить большую гибкость при тарификации и финансировании услуг. Всё это, в свою очередь, затрудняет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цифровизацию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медицины.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Предполагается, что это поможет в создании единого цифрового контура в здравоохранении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Новая система классификации должна облегчить интеграцию медицинских услуг в медицинскую информационную сеть (МИС), единую государственную информационную систему здравоохранения (ЕГИСЗ) и, соответственно, в реестры счетов на оплату оказанной медицинской помощи в системе ОМС, поясняют в Центре контроля качества медицинских услуг.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Новый подход к классификации поможет сделать всю систему оказания медпомощи более системной и прозрачной и позволит «врачам и пациентам лучше ориентироваться, какая именно помощь оказывается в рамках специализированной медицинской помощи, бесплатной или платной», считает Виталий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Омельяновский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«Отразится на взаимодействии с пациентами»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к новому варианту номенклатуры необходим в силу «технических нюансов», 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признает директор IT-компании «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ТехЛАБ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», которая занимается разработкой информационных решений для системы здравоохранения, Александр Шаповалов.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Используемый сейчас алгоритм кодирования, по его словам, «не соответствует нынешним потребностям» из-за увеличения собственно перечня услуг,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учета и обмена данными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. Не отвечает он также необходимости привести номенклатуру к международным стандартам и получить большую гибкость при тарификации и финансировании услуг. Всё это, в свою очередь, затрудняет 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цифровизацию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медицины.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 в необходимости полного обновления документа уверены не все участники рынка.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— Совершенно непонятна цель изменений,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Минздравом утвержден порядок ввода новой услуги при ее отсутствии в номенклатуре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, — отметил в разговоре с «Известиями» руководитель службы контроля качества столичной сети поликлиник «</w:t>
      </w:r>
      <w:proofErr w:type="spellStart"/>
      <w:r w:rsidRPr="005034B9">
        <w:rPr>
          <w:rFonts w:ascii="Times New Roman" w:hAnsi="Times New Roman" w:cs="Times New Roman"/>
          <w:color w:val="000000"/>
          <w:sz w:val="28"/>
          <w:szCs w:val="28"/>
        </w:rPr>
        <w:t>Поликлиника.ру</w:t>
      </w:r>
      <w:proofErr w:type="spellEnd"/>
      <w:r w:rsidRPr="005034B9">
        <w:rPr>
          <w:rFonts w:ascii="Times New Roman" w:hAnsi="Times New Roman" w:cs="Times New Roman"/>
          <w:color w:val="000000"/>
          <w:sz w:val="28"/>
          <w:szCs w:val="28"/>
        </w:rPr>
        <w:t>» Дмитрий Торопов.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Исходя из опыта перехода на текущую номенклатуру, «вряд ли кто-то из участников захочет проходить этот путь повторно», отмечает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Пациенты, в свою очередь, на переходном этапе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столкнуться со сложностями или нестыковками в случае обращения в лечебно-профилактические учреждения «с разной степенью готовности»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, а также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сопоставлении медицинской документации, 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рассказывает собеседник издания.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Обновление документа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«очевидным образом отразится на взаимодействии с пациентами»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, подтверждает Александр Шаповалов.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— Например, на уровне медицинских организаций потребуются переходные процессы, доработка медицинских информационных систем, изменение процессов взаимодействия со страховыми организациями, обновление тарификации и многое другое, — перечисляет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этом изменение номенклатуры медицинских услуг запустит ряд новых преобразований, полагает Шаповалов. В частности, оно приведет к изменению в формировании тарифов и реестров счетов, а также к замене целого ряда федеральных справочников и документов, уверен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Всё это затем нужно будет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отразить в информационных системах как на федеральном, так и на региональном или муниципальном уровнях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 Во многом </w:t>
      </w:r>
      <w:r w:rsidRPr="005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нагрузка ляжет в первую очередь на специалистов, которые работают с информационными системами на местах</w:t>
      </w:r>
      <w:r w:rsidRPr="00503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— Здесь важно будет поддержать врача медицинской организации, который непосредственно ведет учет оказанных медицинских услуг в медицинской информационной системе (МИС), — отмечает он.</w:t>
      </w:r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9">
        <w:rPr>
          <w:rFonts w:ascii="Times New Roman" w:hAnsi="Times New Roman" w:cs="Times New Roman"/>
          <w:color w:val="000000"/>
          <w:sz w:val="28"/>
          <w:szCs w:val="28"/>
        </w:rPr>
        <w:t>В частности, чтобы помочь таким специалистам сократить трудозатраты, важно будет сохранить принцип однократного ввода и многократного использования данных, полагает собеседник издания.</w:t>
      </w:r>
    </w:p>
    <w:p w:rsidR="00AD5477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5477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https://iz.ru/1319475/evgeniia-priemskaia/nomenklaturnoe-obsluzhivanie-v-rossii-obnovliaiut-perechen-meditcinskikh-uslug?utm_source=yxnews&amp;utm_medium=desktop&amp;utm_referrer=https%3A%2F%2Fyandex.ru%2Fnews%2Fsearch%3Ftext%3D</w:t>
        </w:r>
      </w:hyperlink>
    </w:p>
    <w:p w:rsidR="00AD5477" w:rsidRPr="005034B9" w:rsidRDefault="00AD5477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 xml:space="preserve">Мурашко анонсировал проект по созданию реабилитационных комплексов в первичном звене 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 России запустят проект по созданию реабилитационных комплексов в первичном звене. Для пациентов сформируют индивидуальную программу сопровождения.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 2022 году в России запустится новый проект по созданию реабилитационных комплексов в первичном звене здравоохранения и ряде стационарных учреждений. Об этом в </w:t>
      </w:r>
      <w:hyperlink r:id="rId16" w:tgtFrame="_blank" w:history="1">
        <w:r w:rsidRPr="005034B9">
          <w:rPr>
            <w:rStyle w:val="a4"/>
            <w:rFonts w:ascii="Times New Roman" w:hAnsi="Times New Roman" w:cs="Times New Roman"/>
            <w:color w:val="E1442F"/>
            <w:sz w:val="28"/>
            <w:szCs w:val="28"/>
          </w:rPr>
          <w:t>интервью</w:t>
        </w:r>
      </w:hyperlink>
      <w:r w:rsidRPr="005034B9">
        <w:rPr>
          <w:rFonts w:ascii="Times New Roman" w:hAnsi="Times New Roman" w:cs="Times New Roman"/>
          <w:sz w:val="28"/>
          <w:szCs w:val="28"/>
        </w:rPr>
        <w:t> телеканалу «Россия 24» сообщил глава Минздрава </w:t>
      </w:r>
      <w:r w:rsidRPr="005034B9">
        <w:rPr>
          <w:rStyle w:val="a5"/>
          <w:rFonts w:ascii="Times New Roman" w:hAnsi="Times New Roman" w:cs="Times New Roman"/>
          <w:color w:val="1A1B1D"/>
          <w:sz w:val="28"/>
          <w:szCs w:val="28"/>
        </w:rPr>
        <w:t>Михаил Мурашко.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По его словам, модернизация первичного звена здравоохранения — одна из ключевых задач. Поликлиники ежегодно регистрируют более 1,2 млрд визитов. При этом они должны делать упор не только на людей с острыми и хроническими заболеваниями, но и уделять внимание формированию индивидуальной программы сопровождения пациента. Для этого в амбулаторно-поликлиническом звене должны быть диагностические и реабилитационные возможности, а также необходимый персонал, пояснил министр.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«Реабилитация после заболевания, возврат в строй, полноценное сохранение здоровья — это еще один важный блок», — подчеркнул Мурашко.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Вице-премьер </w:t>
      </w:r>
      <w:r w:rsidRPr="005034B9">
        <w:rPr>
          <w:rStyle w:val="a5"/>
          <w:rFonts w:ascii="Times New Roman" w:hAnsi="Times New Roman" w:cs="Times New Roman"/>
          <w:color w:val="1A1B1D"/>
          <w:sz w:val="28"/>
          <w:szCs w:val="28"/>
        </w:rPr>
        <w:t>Татьяна Голикова</w:t>
      </w:r>
      <w:r w:rsidRPr="005034B9">
        <w:rPr>
          <w:rFonts w:ascii="Times New Roman" w:hAnsi="Times New Roman" w:cs="Times New Roman"/>
          <w:sz w:val="28"/>
          <w:szCs w:val="28"/>
        </w:rPr>
        <w:t> на прошлой неделе дала </w:t>
      </w:r>
      <w:hyperlink r:id="rId17" w:history="1">
        <w:r w:rsidRPr="005034B9">
          <w:rPr>
            <w:rStyle w:val="a4"/>
            <w:rFonts w:ascii="Times New Roman" w:hAnsi="Times New Roman" w:cs="Times New Roman"/>
            <w:color w:val="E1442F"/>
            <w:sz w:val="28"/>
            <w:szCs w:val="28"/>
          </w:rPr>
          <w:t>ряд поручений</w:t>
        </w:r>
      </w:hyperlink>
      <w:r w:rsidRPr="005034B9">
        <w:rPr>
          <w:rFonts w:ascii="Times New Roman" w:hAnsi="Times New Roman" w:cs="Times New Roman"/>
          <w:sz w:val="28"/>
          <w:szCs w:val="28"/>
        </w:rPr>
        <w:t xml:space="preserve"> по созданию в России системы реабилитации граждан, перенесших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инфекцию и с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постковидным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синдромом. Специалисты Минздрава проверят состояние дел в субъектах.</w:t>
      </w:r>
    </w:p>
    <w:p w:rsidR="00577C5D" w:rsidRPr="005034B9" w:rsidRDefault="00577C5D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В 2022 году на оснащение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в регионах современным реабилитационным оборудованием в федеральном бюджете предусмотрено 8,2 млрд руб., </w:t>
      </w:r>
      <w:hyperlink r:id="rId18" w:tgtFrame="_blank" w:history="1">
        <w:r w:rsidRPr="005034B9">
          <w:rPr>
            <w:rStyle w:val="a4"/>
            <w:rFonts w:ascii="Times New Roman" w:hAnsi="Times New Roman" w:cs="Times New Roman"/>
            <w:color w:val="E1442F"/>
            <w:sz w:val="28"/>
            <w:szCs w:val="28"/>
          </w:rPr>
          <w:t>сообщал «МВ»</w:t>
        </w:r>
      </w:hyperlink>
      <w:r w:rsidRPr="005034B9">
        <w:rPr>
          <w:rFonts w:ascii="Times New Roman" w:hAnsi="Times New Roman" w:cs="Times New Roman"/>
          <w:sz w:val="28"/>
          <w:szCs w:val="28"/>
        </w:rPr>
        <w:t xml:space="preserve">. Всего за 2022—2024 годы предполагается </w:t>
      </w:r>
      <w:r w:rsidRPr="005034B9">
        <w:rPr>
          <w:rFonts w:ascii="Times New Roman" w:hAnsi="Times New Roman" w:cs="Times New Roman"/>
          <w:sz w:val="28"/>
          <w:szCs w:val="28"/>
        </w:rPr>
        <w:lastRenderedPageBreak/>
        <w:t>оснастить или переоснастить более 1350 отделений медицинской реабилитации, а также около 130 дневных стационаров.</w:t>
      </w:r>
    </w:p>
    <w:p w:rsidR="00577C5D" w:rsidRPr="005034B9" w:rsidRDefault="005034B9" w:rsidP="005034B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9" w:history="1">
        <w:r w:rsidR="00577C5D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https://medvestnik.ru/content/news/Murashko-anonsiroval-proekt-po-sozdaniu-reabilitacionnyh-kompleksov-v-pervichnom-zvene.html</w:t>
        </w:r>
      </w:hyperlink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>Больницы некорректно списали препараты для химиотерапии почти на 200 млн рублей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Федеральный фонд ОМС выявил в 14 регионах России нарушения при списании химиотерапевтических лекарств, узнал «МВ». Общая сумма сомнительных операций, которые теперь невозможно подтвердить, составила 185,9 млн руб. Среди других претензий — искусственное уменьшение дозировки препаратов, некорректный выбор тарифов и т.д.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Федеральный фонд ОМС (ФОМС) разослал директорам территориальных фондов результаты проверки соблюдения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онкодиспансерами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законодательства об обязательном медицинском страховании и использовании ими средств ОМС в 2020 и 2021 годах. Копия документа есть у «МВ», его подлинность подтвердили два источника на страховом рынке.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«Обзор направляется для предупреждения аналогичных правонарушений при проведении территориальными фондами обязательного медицинского страхования проверок», — указано в письме от 24 марта за подписью председателя ФОМС </w:t>
      </w:r>
      <w:r w:rsidRPr="005034B9">
        <w:rPr>
          <w:rStyle w:val="a5"/>
          <w:rFonts w:ascii="Times New Roman" w:hAnsi="Times New Roman" w:cs="Times New Roman"/>
          <w:color w:val="1A1B1D"/>
          <w:sz w:val="28"/>
          <w:szCs w:val="28"/>
        </w:rPr>
        <w:t xml:space="preserve">Елены </w:t>
      </w:r>
      <w:proofErr w:type="spellStart"/>
      <w:r w:rsidRPr="005034B9">
        <w:rPr>
          <w:rStyle w:val="a5"/>
          <w:rFonts w:ascii="Times New Roman" w:hAnsi="Times New Roman" w:cs="Times New Roman"/>
          <w:color w:val="1A1B1D"/>
          <w:sz w:val="28"/>
          <w:szCs w:val="28"/>
        </w:rPr>
        <w:t>Черняковой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>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Списания без подтверждения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 результате 33 проверок в 14 регионах России обнаружены массовые списания химиотерапевтических препаратов без документального подтверждения, несоответствие количества использованных в лечении пациентов и списанных медикаментов, отсутствие обязательной инвентаризации и учета непригодных остатков. Сумма операций, которые вызвали нарекания проверяющих в рамках именно некорректного списания препаратов, составила 185,9 млн руб.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Факты списания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медорганизациями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химиотерапевтических препаратов «без документального подтверждения» обнаружены в Севастополе (на 77,1 млн руб.), Смоленской (27,3 млн руб.), Калининградской (1,5 млн руб.) областях и Еврейской автономной области (ЕАО) (934,8 тыс. руб.), следует из отчета.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В ряде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производились «списания стоимости медикаментов», приобретенных за счет ОМС, факт использования которых не подтверждается первичными учетными документами. Такие случаи были выявлены в Санкт-Петербурге (на 33,3 млн руб.), Ивановской (34 млн руб.), Рязанской (3,4 млн руб.) областях, Чукотском автономном округе (5,9 млн руб.), республиках Тыва (2,1 млн руб.) и Северная Осетия — Алания (222 тыс. руб.).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 некоторых регионах нарушения носят «систематический характер», считают эксперты ФОМС. Несоответствие количества введенных лекарственных препаратов с их расходом по акту списания медикаментов установлено в Красноярском крае, Севастополе, Санкт-Петербурге, Амурской и Томской областях, ЕАО. Данные были получены в ходе сверки представленных территориальными фондами реестров счетов за оказанную медпомощь.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lastRenderedPageBreak/>
        <w:t xml:space="preserve">Были проблемы и с качественным, и количественным учетом медицинских отходов, не производился учет количества остатков непригодных медикаментов и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. В связи с этим «определить объем и количество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утилизованных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лекарственных препаратов не представляется возможным». В списке таких регионов фигурируют Севастополь, Санкт-Петербург, республики Тыва и Бурятия, Красноярский край, Смоленская, Ивановская, Томская и Рязанская области, Чукотский АО.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Нарушение правил учета лекарственных препаратов расценивается как грубое нарушение лицензионных требований, предъявляемых к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медорганизациям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>, а также норм закона «Об обращении лекарственных средств».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Списания лекарств на большие суммы в региональных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онкодиспансерах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особенно подозрительно выглядят на фоне </w:t>
      </w:r>
      <w:hyperlink r:id="rId20" w:tgtFrame="_blank" w:history="1">
        <w:r w:rsidRPr="005034B9">
          <w:rPr>
            <w:rStyle w:val="a4"/>
            <w:rFonts w:ascii="Times New Roman" w:hAnsi="Times New Roman" w:cs="Times New Roman"/>
            <w:color w:val="E1442F"/>
            <w:sz w:val="28"/>
            <w:szCs w:val="28"/>
          </w:rPr>
          <w:t>громкого дела</w:t>
        </w:r>
      </w:hyperlink>
      <w:r w:rsidRPr="005034B9">
        <w:rPr>
          <w:rFonts w:ascii="Times New Roman" w:hAnsi="Times New Roman" w:cs="Times New Roman"/>
          <w:sz w:val="28"/>
          <w:szCs w:val="28"/>
        </w:rPr>
        <w:t xml:space="preserve"> о хищениях дорогостоящих химиотерапевтических препаратов в Петербурге, возбужденного в октябре 2020 года. Организатор преступной группы при участии сотрудников больниц скупал украденные медикаменты и перепродавал их в региональные учреждения здравоохранения в рамках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>. При этом пациентам препарат вводился частично или не вводился совсем. Подозреваемыми по делу проходят 16 человек. По данным правоохранительных органов, в «черном» рынке лекарств участвовали медучреждения Ростова-на-Дону, Екатеринбурга, Воронежа, Уфы, Казани.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 пяти регионах при проверке предъявленных к оплате счетов выявлены факты сокращения доз — несоответствие дозы введенного препарата весу пациента согласно выбранной схеме лечения.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Выдача препаратов домой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Одним из пунктов в списке нарушений значится несоблюдение схем лечения в круглосуточном и дневном стационарах, а именно выдача пациенту препаратов на руки для самостоятельного приема. Такие факты были выявлены в Красноярском крае (1,029 млрд руб.), Ивановской (142 млн руб.), Томской (220,1 млн руб.), Липецкой (5,1 млн руб.) областях.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С инициативой разрешить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онкодиспансерам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выдавать пациентам лекарства на руки неоднократно обращались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организации. В феврале 2022 года Арбитражный суд Ивановской области подтвердил право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выдавать пациентам дневного стационара препараты для проведения противоопухолевой терапии на всю схему лечения, </w:t>
      </w:r>
      <w:hyperlink r:id="rId21" w:history="1">
        <w:r w:rsidRPr="005034B9">
          <w:rPr>
            <w:rStyle w:val="a4"/>
            <w:rFonts w:ascii="Times New Roman" w:hAnsi="Times New Roman" w:cs="Times New Roman"/>
            <w:color w:val="E1442F"/>
            <w:sz w:val="28"/>
            <w:szCs w:val="28"/>
          </w:rPr>
          <w:t>сообщал «МВ»</w:t>
        </w:r>
      </w:hyperlink>
      <w:r w:rsidRPr="005034B9">
        <w:rPr>
          <w:rFonts w:ascii="Times New Roman" w:hAnsi="Times New Roman" w:cs="Times New Roman"/>
          <w:sz w:val="28"/>
          <w:szCs w:val="28"/>
        </w:rPr>
        <w:t>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«Нехватка средств в региональных бюджетах вынуждает некоторых организаторов здравоохранения идти навстречу пациентам и выдавать на руки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и капсулированные препараты, которые можно принимать не под контролем врача в дневном или в круглосуточном стационаре. А по документам это проводят как госпитализацию», — пояснил схему «МВ» председатель МОД «Движение против рака» </w:t>
      </w:r>
      <w:r w:rsidRPr="005034B9">
        <w:rPr>
          <w:rStyle w:val="a5"/>
          <w:rFonts w:ascii="Times New Roman" w:hAnsi="Times New Roman" w:cs="Times New Roman"/>
          <w:color w:val="1A1B1D"/>
          <w:sz w:val="28"/>
          <w:szCs w:val="28"/>
        </w:rPr>
        <w:t>Николай Дронов</w:t>
      </w:r>
      <w:r w:rsidRPr="005034B9">
        <w:rPr>
          <w:rFonts w:ascii="Times New Roman" w:hAnsi="Times New Roman" w:cs="Times New Roman"/>
          <w:sz w:val="28"/>
          <w:szCs w:val="28"/>
        </w:rPr>
        <w:t>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По его словам, страховые компании выявляют эти факты и расценивают их как факт непрофильной госпитализации. «Мы давно говорили об этой проблеме. Надо что-то делать с амбулаторным лекарственным обеспечением, например, вводить амбулаторный тариф в ОМС», — подчеркнул Дронов.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lastRenderedPageBreak/>
        <w:t>Среди других нарушений были выявлены: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необоснованное представление счетов на оплату медпомощи по завышенным тарифам КСГ (для круглосуточного стационара), тогда как фактически помощь оказывалась в дневном стационаре (Томская и Липецкая области);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оказание медицинской помощи с использованием препаратов, которые должны были приобретаться в рамках региональной льготы за счет средств субъекта (Томская и Ульяновская области, Республика Северная Осетия — Алания);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неприменение понижающего коэффициента к незаконченным случаям лечения;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оплата просроченной кредиторской задолженности по договорам ГПХ из средств ОМС.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Меры реагирования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При проведении проверок установлено, что территориальные фонды не в полной мере осуществляли контроль за использованием средств ОМС и за тем, как страховые медицинские организации (СМО) проводят экспертизы по профилю «онкология» с использованием химиотерапии. В связи с этим ТФОМС рекомендовано усилить такой контроль, а также «провести анализ и внести соответствующие изменения в программы проверок указанных медицинских организаций».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>Информацию о выполнении рекомендаций необходимо представить в ФОМС до 1 июля 2022 года.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«МВ» направил запрос в ФОМС с просьбой сообщить, какие санкции были применены к медучреждениям, а также уточнить, означает ли рекомендация ТФОМС об изменениях в программы </w:t>
      </w:r>
      <w:proofErr w:type="gramStart"/>
      <w:r w:rsidRPr="005034B9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5034B9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увеличение их частоты.</w:t>
      </w:r>
    </w:p>
    <w:p w:rsidR="007B1931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B1931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https://medvestnik.ru/content/news/Bolnicy-nekorrektno-spisali-preparaty-dlya-himioterapii-pochti-na-200-mln-rublei.html</w:t>
        </w:r>
      </w:hyperlink>
    </w:p>
    <w:p w:rsidR="00EE2D1B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4B9">
        <w:rPr>
          <w:rFonts w:ascii="Times New Roman" w:hAnsi="Times New Roman" w:cs="Times New Roman"/>
          <w:b/>
          <w:color w:val="FF0000"/>
          <w:sz w:val="28"/>
          <w:szCs w:val="28"/>
        </w:rPr>
        <w:t>РАЗНОЕ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>ОНФ предложил переподчинить Росздравнадзор правительству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B9">
        <w:rPr>
          <w:rFonts w:ascii="Times New Roman" w:hAnsi="Times New Roman" w:cs="Times New Roman"/>
          <w:sz w:val="28"/>
          <w:szCs w:val="28"/>
        </w:rPr>
        <w:t xml:space="preserve">Общероссийский народный фронт готовит пакет предложений по усилению </w:t>
      </w:r>
      <w:proofErr w:type="spellStart"/>
      <w:r w:rsidRPr="005034B9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Pr="005034B9">
        <w:rPr>
          <w:rFonts w:ascii="Times New Roman" w:hAnsi="Times New Roman" w:cs="Times New Roman"/>
          <w:sz w:val="28"/>
          <w:szCs w:val="28"/>
        </w:rPr>
        <w:t xml:space="preserve"> контроля в здравоохранении. Они могут быть оформлены в виде поправок в Федеральный закон № 323-ФЗ «Об основах охраны здоровья» и другие нормативные акты.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народный фронт (ОНФ) готовит ряд предложений и рекомендаций правительству, направленных на рост удовлетворенности граждан при получении медицинской помощи. Инициативы планируется обнародовать 25 апреля на «круглом столе», </w:t>
      </w:r>
      <w:hyperlink r:id="rId23" w:tgtFrame="_blank" w:history="1">
        <w:r w:rsidRPr="005034B9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сообщила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13 апреля пресс-служба организации (Позднее эта информация была удалена с сайта ОНФ). 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системных вопросов в ОНФ считают переподчинение Федеральной службы по надзору в сфере здравоохранения (Росздравнадзор) правительству, сообщил сопредседатель Всероссийского союза пациентов (ВСП) Юрий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Жулев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его словам, служба не может контролировать сама себя и управлять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медорганизациями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выстраивать нормативную базу, это должен делать Минздрав. Подчинение Росздравнадзора правительству создаст </w:t>
      </w: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объективную ситуацию в системе здравоохранения. А главное, на взгляд пациента, это усилит позицию службы и ее эффективность, считает он.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январе 2020 года одновременно с назначением на пост министра здравоохранения Михаила Мурашко Росздравнадзор и ФМБА указом Президента России были </w:t>
      </w:r>
      <w:hyperlink r:id="rId24" w:history="1">
        <w:r w:rsidRPr="005034B9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переподчинены правительству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спустя три месяца </w:t>
      </w:r>
      <w:hyperlink r:id="rId25" w:history="1">
        <w:r w:rsidRPr="005034B9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служба вернулась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ведение Минздрава. 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ВСП предлагают также внести в Федеральный закон № 323-ФЗ «Об основах охраны здоровья» принцип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пациенториентированности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здравоохранения и добавить раздел об особенностях общественного контроля. Усиленное декларирование этого принципа предполагает ряд мер, начиная с более активного задействования пациента в процессе лечения, заканчивая вовлечением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пациентских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механизм принятия решений.</w:t>
      </w:r>
    </w:p>
    <w:p w:rsidR="007B1931" w:rsidRPr="005034B9" w:rsidRDefault="007B1931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апреля в ОНФ заявили, что модернизация системы здравоохранения в текущих политических и экономических реалиях требует повышенных государственных расходов. Сопредседатель Всероссийского союза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пациентских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 Ян Власов предложил повысить тарифы ОМС, </w:t>
      </w:r>
      <w:hyperlink r:id="rId26" w:history="1">
        <w:r w:rsidRPr="005034B9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сообщал «МВ»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931" w:rsidRPr="005034B9" w:rsidRDefault="005034B9" w:rsidP="0050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1931" w:rsidRPr="005034B9">
          <w:rPr>
            <w:rStyle w:val="a4"/>
            <w:rFonts w:ascii="Times New Roman" w:hAnsi="Times New Roman" w:cs="Times New Roman"/>
            <w:sz w:val="28"/>
            <w:szCs w:val="28"/>
          </w:rPr>
          <w:t>https://medvestnik.ru/content/news/ONF-predlojil-perepodchinit-Roszdravnadzor-pravitelstvu.html</w:t>
        </w:r>
      </w:hyperlink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B9">
        <w:rPr>
          <w:rFonts w:ascii="Times New Roman" w:hAnsi="Times New Roman" w:cs="Times New Roman"/>
          <w:b/>
          <w:sz w:val="28"/>
          <w:szCs w:val="28"/>
        </w:rPr>
        <w:t xml:space="preserve">ВС отказался взыскать со страховой оплату </w:t>
      </w:r>
      <w:proofErr w:type="spellStart"/>
      <w:r w:rsidRPr="005034B9">
        <w:rPr>
          <w:rFonts w:ascii="Times New Roman" w:hAnsi="Times New Roman" w:cs="Times New Roman"/>
          <w:b/>
          <w:sz w:val="28"/>
          <w:szCs w:val="28"/>
        </w:rPr>
        <w:t>медуслуг</w:t>
      </w:r>
      <w:proofErr w:type="spellEnd"/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34B9">
        <w:rPr>
          <w:rFonts w:ascii="Times New Roman" w:hAnsi="Times New Roman" w:cs="Times New Roman"/>
          <w:color w:val="0A0A0A"/>
          <w:sz w:val="28"/>
          <w:szCs w:val="28"/>
        </w:rPr>
        <w:t xml:space="preserve">Волгоградская больница оказывала медицинские услуги по ОМС по соглашению со страховой компанией, но превысила лимит и потребовала доплату. Но </w:t>
      </w:r>
      <w:proofErr w:type="spellStart"/>
      <w:r w:rsidRPr="005034B9">
        <w:rPr>
          <w:rFonts w:ascii="Times New Roman" w:hAnsi="Times New Roman" w:cs="Times New Roman"/>
          <w:color w:val="0A0A0A"/>
          <w:sz w:val="28"/>
          <w:szCs w:val="28"/>
        </w:rPr>
        <w:t>экономколлегия</w:t>
      </w:r>
      <w:proofErr w:type="spellEnd"/>
      <w:r w:rsidRPr="005034B9">
        <w:rPr>
          <w:rFonts w:ascii="Times New Roman" w:hAnsi="Times New Roman" w:cs="Times New Roman"/>
          <w:color w:val="0A0A0A"/>
          <w:sz w:val="28"/>
          <w:szCs w:val="28"/>
        </w:rPr>
        <w:t xml:space="preserve"> решила, что истец денег не получит.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34B9">
        <w:rPr>
          <w:rFonts w:ascii="Times New Roman" w:hAnsi="Times New Roman" w:cs="Times New Roman"/>
          <w:color w:val="0A0A0A"/>
          <w:sz w:val="28"/>
          <w:szCs w:val="28"/>
        </w:rPr>
        <w:t>В 2019 году Вологодская городская больница № 1 и страховая компания «</w:t>
      </w:r>
      <w:proofErr w:type="spellStart"/>
      <w:r w:rsidRPr="005034B9">
        <w:rPr>
          <w:rFonts w:ascii="Times New Roman" w:hAnsi="Times New Roman" w:cs="Times New Roman"/>
          <w:color w:val="0A0A0A"/>
          <w:sz w:val="28"/>
          <w:szCs w:val="28"/>
        </w:rPr>
        <w:t>Согаз</w:t>
      </w:r>
      <w:proofErr w:type="spellEnd"/>
      <w:r w:rsidRPr="005034B9">
        <w:rPr>
          <w:rFonts w:ascii="Times New Roman" w:hAnsi="Times New Roman" w:cs="Times New Roman"/>
          <w:color w:val="0A0A0A"/>
          <w:sz w:val="28"/>
          <w:szCs w:val="28"/>
        </w:rPr>
        <w:t xml:space="preserve">-Мед» заключили договор на оказание и оплату медицинской помощи. В соответствии с этим соглашением страховая должна была оплачивать </w:t>
      </w:r>
      <w:proofErr w:type="spellStart"/>
      <w:r w:rsidRPr="005034B9">
        <w:rPr>
          <w:rFonts w:ascii="Times New Roman" w:hAnsi="Times New Roman" w:cs="Times New Roman"/>
          <w:color w:val="0A0A0A"/>
          <w:sz w:val="28"/>
          <w:szCs w:val="28"/>
        </w:rPr>
        <w:t>медуслуги</w:t>
      </w:r>
      <w:proofErr w:type="spellEnd"/>
      <w:r w:rsidRPr="005034B9">
        <w:rPr>
          <w:rFonts w:ascii="Times New Roman" w:hAnsi="Times New Roman" w:cs="Times New Roman"/>
          <w:color w:val="0A0A0A"/>
          <w:sz w:val="28"/>
          <w:szCs w:val="28"/>
        </w:rPr>
        <w:t>, оказанные больницей, в пределах объемов медицинской помощи </w:t>
      </w:r>
      <w:hyperlink r:id="rId28" w:tgtFrame="_blank" w:history="1">
        <w:r w:rsidRPr="005034B9">
          <w:rPr>
            <w:rStyle w:val="a4"/>
            <w:rFonts w:ascii="Times New Roman" w:hAnsi="Times New Roman" w:cs="Times New Roman"/>
            <w:color w:val="07C3FF"/>
            <w:sz w:val="28"/>
            <w:szCs w:val="28"/>
          </w:rPr>
          <w:t>по территориальной программе ОМС</w:t>
        </w:r>
      </w:hyperlink>
      <w:r w:rsidRPr="005034B9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мае, июне и сентябре 2019-го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отказала услуги сверх установленного объема на 267 000 руб. Страховая отказалась компенсировать затраты на эти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медуслуги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чего больница решила взыскать задолженность в судебном порядке.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инстанции удовлетворили требования истца. Суды посчитали, что услуги, оказанные сверх установленного объема медицинской помощи, относятся к страховым случаям и подлежат оплате на основании </w:t>
      </w:r>
      <w:hyperlink r:id="rId29" w:tgtFrame="_blank" w:history="1">
        <w:r w:rsidRPr="00503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29.11.2010 № 326-ФЗ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7A9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hyperlink r:id="rId30" w:tgtFrame="_blank" w:history="1">
        <w:r w:rsidRPr="00503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Верховный суд 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согласился с позицией нижестоящих инстанций. </w:t>
      </w:r>
      <w:proofErr w:type="spellStart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Экономколлегия</w:t>
      </w:r>
      <w:proofErr w:type="spellEnd"/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больница без возражений приняла установленные для нее объемы и никак не пыталась их обжаловать. Кроме того, клиника также не обращалась за пересмотром объемов оказания медпомощи в комиссию по разработке территориальной программы ОМС с учетом своих фактических потребностей. Учитывая эти обстоятельства, выводы судов нельзя признать правомерными, решила коллегия. </w:t>
      </w:r>
    </w:p>
    <w:p w:rsidR="007B1931" w:rsidRPr="005034B9" w:rsidRDefault="000937A9" w:rsidP="005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 делу </w:t>
      </w:r>
      <w:hyperlink r:id="rId31" w:tgtFrame="_blank" w:history="1">
        <w:r w:rsidRPr="00503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А13-15420/2020</w:t>
        </w:r>
      </w:hyperlink>
      <w:r w:rsidRPr="0050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 отменил акты нижестоящих инстанций и отказал больнице в удовлетворении ее требований.</w:t>
      </w:r>
      <w:bookmarkStart w:id="0" w:name="_GoBack"/>
      <w:bookmarkEnd w:id="0"/>
    </w:p>
    <w:sectPr w:rsidR="007B1931" w:rsidRPr="005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D"/>
    <w:rsid w:val="000937A9"/>
    <w:rsid w:val="001C4CAD"/>
    <w:rsid w:val="005034B9"/>
    <w:rsid w:val="00577C5D"/>
    <w:rsid w:val="0061515A"/>
    <w:rsid w:val="00745D59"/>
    <w:rsid w:val="007B1931"/>
    <w:rsid w:val="00AD5477"/>
    <w:rsid w:val="00DF65DA"/>
    <w:rsid w:val="00E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C72"/>
  <w15:chartTrackingRefBased/>
  <w15:docId w15:val="{94BC22FF-A98E-4567-BB11-8E5C91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577C5D"/>
  </w:style>
  <w:style w:type="paragraph" w:customStyle="1" w:styleId="lead">
    <w:name w:val="lead"/>
    <w:basedOn w:val="a"/>
    <w:rsid w:val="005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C5D"/>
    <w:rPr>
      <w:color w:val="0000FF"/>
      <w:u w:val="single"/>
    </w:rPr>
  </w:style>
  <w:style w:type="character" w:styleId="a5">
    <w:name w:val="Strong"/>
    <w:basedOn w:val="a0"/>
    <w:uiPriority w:val="22"/>
    <w:qFormat/>
    <w:rsid w:val="00577C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Заголовок1"/>
    <w:basedOn w:val="a"/>
    <w:rsid w:val="00E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0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321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2056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5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071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3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560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s://medvestnik.ru/content/news/Pravitelstvo-vydelit-na-obnovlenie-reabilitacionnogo-oborudovaniya-regionam-8-2-mlrd-rublei.html" TargetMode="External"/><Relationship Id="rId26" Type="http://schemas.openxmlformats.org/officeDocument/2006/relationships/hyperlink" Target="https://medvestnik.ru/content/tests/Naskolko-deficitny-tarify-OM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Sud-podtverdil-pravo-onkodispansera-vydavat-preparaty-pacientam-dnevnogo-stacionara-na-ruki.html" TargetMode="External"/><Relationship Id="rId7" Type="http://schemas.openxmlformats.org/officeDocument/2006/relationships/hyperlink" Target="https://mir24.tv/news/16504467/golikova-deficita-lekarstv-i-pereboev-s-ih-postavkami-v-rossii-ne-budet" TargetMode="External"/><Relationship Id="rId12" Type="http://schemas.openxmlformats.org/officeDocument/2006/relationships/hyperlink" Target="https://docs.cntd.ru/document/542609980" TargetMode="External"/><Relationship Id="rId17" Type="http://schemas.openxmlformats.org/officeDocument/2006/relationships/hyperlink" Target="https://medvestnik.ru/content/news/Golikova-poruchila-razrabotat-klinrekomendacii-dlya-pervogo-etapa-reabilitacii-posle-COVID-19.html" TargetMode="External"/><Relationship Id="rId25" Type="http://schemas.openxmlformats.org/officeDocument/2006/relationships/hyperlink" Target="https://medvestnik.ru/content/news/Putin-vernul-Roszdravnadzor-v-vedomstvo-Minzdrava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motrim.ru/live/21" TargetMode="External"/><Relationship Id="rId20" Type="http://schemas.openxmlformats.org/officeDocument/2006/relationships/hyperlink" Target="https://pharmvestnik.ru/content/news/Policiya-zaderjala-14-chelovek-po-podozreniu-v-prodaje-vorovannyh-lekarstv.html" TargetMode="External"/><Relationship Id="rId29" Type="http://schemas.openxmlformats.org/officeDocument/2006/relationships/hyperlink" Target="http://www.consultant.ru/document/cons_doc_LAW_1072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24.tv/news/16501996/murashko-lekarstv-dlya-lgotnikov-v-regionah-hvataet-pochti-na-polgoda" TargetMode="External"/><Relationship Id="rId11" Type="http://schemas.openxmlformats.org/officeDocument/2006/relationships/hyperlink" Target="https://tass.ru/obschestvo/14393089?utm_source=yxnews&amp;utm_medium=desktop&amp;utm_referrer=https%3A%2F%2Fyandex.ru%2Fnews%2Fsearch%3Ftext%3D" TargetMode="External"/><Relationship Id="rId24" Type="http://schemas.openxmlformats.org/officeDocument/2006/relationships/hyperlink" Target="https://medvestnik.ru/content/news/Mihail-Murashko-naznachen-glavoi-Minzdrava.html%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ass.ru/" TargetMode="External"/><Relationship Id="rId15" Type="http://schemas.openxmlformats.org/officeDocument/2006/relationships/hyperlink" Target="https://iz.ru/1319475/evgeniia-priemskaia/nomenklaturnoe-obsluzhivanie-v-rossii-obnovliaiut-perechen-meditcinskikh-uslug?utm_source=yxnews&amp;utm_medium=desktop&amp;utm_referrer=https%3A%2F%2Fyandex.ru%2Fnews%2Fsearch%3Ftext%3D" TargetMode="External"/><Relationship Id="rId23" Type="http://schemas.openxmlformats.org/officeDocument/2006/relationships/hyperlink" Target="https://onf.ru/2022/04/13/narodnyy-front-predlozhit-popravki-v-zakonodatelstvo-v-interesah-pacientov/" TargetMode="External"/><Relationship Id="rId28" Type="http://schemas.openxmlformats.org/officeDocument/2006/relationships/hyperlink" Target="http://www.consultant.ru/document/cons_doc_LAW_107289/df7efa113f9b68468d80a1e9514349bbdd55c7b3/" TargetMode="External"/><Relationship Id="rId10" Type="http://schemas.openxmlformats.org/officeDocument/2006/relationships/hyperlink" Target="http://government.ru/news/45174/" TargetMode="External"/><Relationship Id="rId19" Type="http://schemas.openxmlformats.org/officeDocument/2006/relationships/hyperlink" Target="https://medvestnik.ru/content/news/Murashko-anonsiroval-proekt-po-sozdaniu-reabilitacionnyh-kompleksov-v-pervichnom-zvene.html" TargetMode="External"/><Relationship Id="rId31" Type="http://schemas.openxmlformats.org/officeDocument/2006/relationships/hyperlink" Target="https://kad.arbitr.ru/Card/9e00c273-9859-467b-8667-9d7b4ce0d4a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Pravitelstvo-opredelilo-stoimost-otdelnyh-vidov-VMP-dlya-federalnyh-klinik.html" TargetMode="External"/><Relationship Id="rId14" Type="http://schemas.openxmlformats.org/officeDocument/2006/relationships/hyperlink" Target="https://www.pnp.ru/social/meduslug-mozhet-stat-v-tri-raza-bolshe.html" TargetMode="External"/><Relationship Id="rId22" Type="http://schemas.openxmlformats.org/officeDocument/2006/relationships/hyperlink" Target="https://medvestnik.ru/content/news/Bolnicy-nekorrektno-spisali-preparaty-dlya-himioterapii-pochti-na-200-mln-rublei.html" TargetMode="External"/><Relationship Id="rId27" Type="http://schemas.openxmlformats.org/officeDocument/2006/relationships/hyperlink" Target="https://medvestnik.ru/content/news/ONF-predlojil-perepodchinit-Roszdravnadzor-pravitelstvu.html" TargetMode="External"/><Relationship Id="rId30" Type="http://schemas.openxmlformats.org/officeDocument/2006/relationships/hyperlink" Target="https://pravo.ru/arbitr_practice/courts/119/" TargetMode="External"/><Relationship Id="rId8" Type="http://schemas.openxmlformats.org/officeDocument/2006/relationships/hyperlink" Target="https://medvestnik.ru/content/documents/656-ot-14-04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Пользователь</cp:lastModifiedBy>
  <cp:revision>4</cp:revision>
  <cp:lastPrinted>2022-04-19T02:22:00Z</cp:lastPrinted>
  <dcterms:created xsi:type="dcterms:W3CDTF">2022-04-18T09:54:00Z</dcterms:created>
  <dcterms:modified xsi:type="dcterms:W3CDTF">2022-04-19T02:23:00Z</dcterms:modified>
</cp:coreProperties>
</file>